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D3" w:rsidRDefault="00903C7C">
      <w:r>
        <w:t>KNOWLEDGE BASE</w:t>
      </w:r>
    </w:p>
    <w:p w:rsidR="00903C7C" w:rsidRDefault="00903C7C">
      <w:r>
        <w:t>Knowledge Base contains reference information on the following subjects</w:t>
      </w:r>
    </w:p>
    <w:p w:rsidR="000D4880" w:rsidRDefault="000D4880" w:rsidP="00903C7C">
      <w:pPr>
        <w:pStyle w:val="ListParagraph"/>
        <w:numPr>
          <w:ilvl w:val="0"/>
          <w:numId w:val="1"/>
        </w:numPr>
      </w:pPr>
      <w:r>
        <w:t>Abbreviations</w:t>
      </w:r>
      <w:r w:rsidR="006D73B7">
        <w:t xml:space="preserve"> Used in Oil Industry</w:t>
      </w:r>
    </w:p>
    <w:p w:rsidR="00903C7C" w:rsidRDefault="00903C7C" w:rsidP="00903C7C">
      <w:pPr>
        <w:pStyle w:val="ListParagraph"/>
        <w:numPr>
          <w:ilvl w:val="0"/>
          <w:numId w:val="1"/>
        </w:numPr>
      </w:pPr>
      <w:r>
        <w:t>Conversion Tables</w:t>
      </w:r>
    </w:p>
    <w:p w:rsidR="002E56DC" w:rsidRDefault="002E56DC" w:rsidP="00903C7C">
      <w:pPr>
        <w:pStyle w:val="ListParagraph"/>
        <w:numPr>
          <w:ilvl w:val="0"/>
          <w:numId w:val="1"/>
        </w:numPr>
      </w:pPr>
      <w:r>
        <w:t>Drilling</w:t>
      </w:r>
    </w:p>
    <w:p w:rsidR="002E56DC" w:rsidRDefault="002E56DC" w:rsidP="00903C7C">
      <w:pPr>
        <w:pStyle w:val="ListParagraph"/>
        <w:numPr>
          <w:ilvl w:val="0"/>
          <w:numId w:val="1"/>
        </w:numPr>
      </w:pPr>
      <w:r>
        <w:t>x</w:t>
      </w:r>
    </w:p>
    <w:p w:rsidR="00903C7C" w:rsidRDefault="00903C7C" w:rsidP="00903C7C"/>
    <w:p w:rsidR="00903C7C" w:rsidRDefault="00903C7C" w:rsidP="00903C7C"/>
    <w:p w:rsidR="00903C7C" w:rsidRDefault="00903C7C" w:rsidP="00903C7C"/>
    <w:p w:rsidR="00903C7C" w:rsidRDefault="00903C7C" w:rsidP="00903C7C"/>
    <w:p w:rsidR="00903C7C" w:rsidRDefault="00903C7C" w:rsidP="00903C7C"/>
    <w:p w:rsidR="002E56DC" w:rsidRDefault="002E56DC">
      <w:pPr>
        <w:rPr>
          <w:b/>
          <w:color w:val="C00000"/>
          <w:sz w:val="32"/>
        </w:rPr>
      </w:pPr>
      <w:r>
        <w:rPr>
          <w:b/>
          <w:color w:val="C00000"/>
          <w:sz w:val="32"/>
        </w:rPr>
        <w:br w:type="page"/>
      </w:r>
    </w:p>
    <w:p w:rsidR="00903C7C" w:rsidRPr="000D4880" w:rsidRDefault="000D4880" w:rsidP="00903C7C">
      <w:pPr>
        <w:rPr>
          <w:b/>
          <w:color w:val="C00000"/>
          <w:sz w:val="32"/>
        </w:rPr>
      </w:pPr>
      <w:r w:rsidRPr="000D4880">
        <w:rPr>
          <w:b/>
          <w:color w:val="C00000"/>
          <w:sz w:val="32"/>
        </w:rPr>
        <w:lastRenderedPageBreak/>
        <w:t>ABBREVIATIONS</w:t>
      </w:r>
    </w:p>
    <w:p w:rsidR="000D4880" w:rsidRDefault="000D4880" w:rsidP="00903C7C"/>
    <w:tbl>
      <w:tblPr>
        <w:tblStyle w:val="TableGrid"/>
        <w:tblW w:w="0" w:type="auto"/>
        <w:tblLook w:val="04A0"/>
      </w:tblPr>
      <w:tblGrid>
        <w:gridCol w:w="2268"/>
        <w:gridCol w:w="1530"/>
        <w:gridCol w:w="9378"/>
      </w:tblGrid>
      <w:tr w:rsidR="000D4880" w:rsidTr="000D4880">
        <w:tc>
          <w:tcPr>
            <w:tcW w:w="2268" w:type="dxa"/>
          </w:tcPr>
          <w:p w:rsidR="000D4880" w:rsidRDefault="000D4880" w:rsidP="00903C7C">
            <w:r>
              <w:t>Abbreviation</w:t>
            </w:r>
          </w:p>
        </w:tc>
        <w:tc>
          <w:tcPr>
            <w:tcW w:w="1530" w:type="dxa"/>
          </w:tcPr>
          <w:p w:rsidR="000D4880" w:rsidRDefault="000D4880" w:rsidP="00903C7C">
            <w:r>
              <w:t>Means</w:t>
            </w:r>
          </w:p>
        </w:tc>
        <w:tc>
          <w:tcPr>
            <w:tcW w:w="9378" w:type="dxa"/>
          </w:tcPr>
          <w:p w:rsidR="000D4880" w:rsidRDefault="000D4880" w:rsidP="00903C7C">
            <w:r>
              <w:t>Detailed Word &amp; Context if applicable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2P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 xml:space="preserve">Proven plus </w:t>
            </w:r>
            <w:proofErr w:type="spellStart"/>
            <w:r>
              <w:t>Prabable</w:t>
            </w:r>
            <w:proofErr w:type="spellEnd"/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0D4880" w:rsidTr="000D4880">
        <w:tc>
          <w:tcPr>
            <w:tcW w:w="2268" w:type="dxa"/>
          </w:tcPr>
          <w:p w:rsidR="000D4880" w:rsidRDefault="000D4880" w:rsidP="00903C7C"/>
        </w:tc>
        <w:tc>
          <w:tcPr>
            <w:tcW w:w="1530" w:type="dxa"/>
          </w:tcPr>
          <w:p w:rsidR="000D4880" w:rsidRDefault="000D4880" w:rsidP="00903C7C"/>
        </w:tc>
        <w:tc>
          <w:tcPr>
            <w:tcW w:w="9378" w:type="dxa"/>
          </w:tcPr>
          <w:p w:rsidR="000D4880" w:rsidRDefault="000D4880" w:rsidP="00903C7C"/>
        </w:tc>
      </w:tr>
      <w:tr w:rsidR="006D73B7" w:rsidTr="000D4880">
        <w:tc>
          <w:tcPr>
            <w:tcW w:w="2268" w:type="dxa"/>
          </w:tcPr>
          <w:p w:rsidR="006D73B7" w:rsidRDefault="006D73B7" w:rsidP="00903C7C">
            <w:r>
              <w:t>AAPG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6D73B7" w:rsidP="0040194D">
            <w:r>
              <w:t>American association of Petroleum Geologists</w:t>
            </w:r>
          </w:p>
        </w:tc>
      </w:tr>
      <w:tr w:rsidR="006D73B7" w:rsidTr="000D4880">
        <w:tc>
          <w:tcPr>
            <w:tcW w:w="2268" w:type="dxa"/>
          </w:tcPr>
          <w:p w:rsidR="006D73B7" w:rsidRDefault="006D73B7" w:rsidP="00903C7C">
            <w:r>
              <w:t>ABS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6D73B7" w:rsidP="00903C7C">
            <w:r>
              <w:t>American Bureau of Shipping</w:t>
            </w:r>
          </w:p>
        </w:tc>
      </w:tr>
      <w:tr w:rsidR="006D73B7" w:rsidTr="000D4880">
        <w:tc>
          <w:tcPr>
            <w:tcW w:w="2268" w:type="dxa"/>
          </w:tcPr>
          <w:p w:rsidR="006D73B7" w:rsidRDefault="00F8115D" w:rsidP="00903C7C">
            <w:r>
              <w:t>API°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F8115D" w:rsidP="00903C7C">
            <w:r>
              <w:t>American Petroleum Institute Gravity</w:t>
            </w:r>
          </w:p>
        </w:tc>
      </w:tr>
      <w:tr w:rsidR="006D73B7" w:rsidTr="000D4880">
        <w:tc>
          <w:tcPr>
            <w:tcW w:w="2268" w:type="dxa"/>
          </w:tcPr>
          <w:p w:rsidR="006D73B7" w:rsidRDefault="006D73B7" w:rsidP="00903C7C"/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6D73B7" w:rsidP="00903C7C"/>
        </w:tc>
      </w:tr>
      <w:tr w:rsidR="006D73B7" w:rsidTr="000D4880">
        <w:tc>
          <w:tcPr>
            <w:tcW w:w="2268" w:type="dxa"/>
          </w:tcPr>
          <w:p w:rsidR="006D73B7" w:rsidRDefault="00F8115D" w:rsidP="00903C7C">
            <w:r>
              <w:t>bbl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F8115D" w:rsidP="00903C7C">
            <w:r>
              <w:t>Barrel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BCF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>Billion Cubic Feet</w:t>
            </w:r>
          </w:p>
        </w:tc>
      </w:tr>
      <w:tr w:rsidR="006D73B7" w:rsidTr="000D4880">
        <w:tc>
          <w:tcPr>
            <w:tcW w:w="2268" w:type="dxa"/>
          </w:tcPr>
          <w:p w:rsidR="006D73B7" w:rsidRDefault="006D73B7" w:rsidP="00903C7C">
            <w:r>
              <w:t>BCM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6D73B7" w:rsidP="00903C7C">
            <w:r>
              <w:t xml:space="preserve">Billion Cubic </w:t>
            </w:r>
            <w:proofErr w:type="spellStart"/>
            <w:r>
              <w:t>Metre</w:t>
            </w:r>
            <w:proofErr w:type="spellEnd"/>
          </w:p>
        </w:tc>
      </w:tr>
      <w:tr w:rsidR="006D73B7" w:rsidTr="000D4880">
        <w:tc>
          <w:tcPr>
            <w:tcW w:w="2268" w:type="dxa"/>
          </w:tcPr>
          <w:p w:rsidR="006D73B7" w:rsidRDefault="00223F93" w:rsidP="00903C7C">
            <w:r>
              <w:t>BTU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223F93" w:rsidP="00903C7C">
            <w:r>
              <w:t>British Thermal Unit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>
            <w:proofErr w:type="spellStart"/>
            <w:r>
              <w:t>bwpd</w:t>
            </w:r>
            <w:proofErr w:type="spellEnd"/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>Barrels of water per day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F8115D" w:rsidTr="000D4880">
        <w:tc>
          <w:tcPr>
            <w:tcW w:w="2268" w:type="dxa"/>
          </w:tcPr>
          <w:p w:rsidR="00F8115D" w:rsidRDefault="00223F93" w:rsidP="00903C7C">
            <w:r>
              <w:t>CNG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223F93" w:rsidP="00903C7C">
            <w:r>
              <w:t xml:space="preserve">Compressed Natural Gas – Natural Gas at 200-250 kg/cm2 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DST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>Drill Stem Test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DWT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 xml:space="preserve">Dead Weight </w:t>
            </w:r>
            <w:proofErr w:type="spellStart"/>
            <w:r>
              <w:t>Tonne</w:t>
            </w:r>
            <w:proofErr w:type="spellEnd"/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FDP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>Field Development Plan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FPSO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 xml:space="preserve">Floating Production, Storage, and Offloading Vessel 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FSO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>Floating Storage &amp; Offloading Vessel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F8115D" w:rsidTr="000D4880">
        <w:tc>
          <w:tcPr>
            <w:tcW w:w="2268" w:type="dxa"/>
          </w:tcPr>
          <w:p w:rsidR="00F8115D" w:rsidRDefault="00223F93" w:rsidP="00903C7C">
            <w:r>
              <w:t>GCV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223F93" w:rsidP="00903C7C">
            <w:r>
              <w:t>Gross Calorific Value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GIIP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r>
              <w:t>Gas Initially In Place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6D73B7" w:rsidTr="000D4880">
        <w:tc>
          <w:tcPr>
            <w:tcW w:w="2268" w:type="dxa"/>
          </w:tcPr>
          <w:p w:rsidR="006D73B7" w:rsidRDefault="00F8115D" w:rsidP="00903C7C">
            <w:r>
              <w:t>GOR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F8115D" w:rsidP="00903C7C">
            <w:r>
              <w:t>Gas Oil Ratio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F8115D" w:rsidTr="000D4880">
        <w:tc>
          <w:tcPr>
            <w:tcW w:w="2268" w:type="dxa"/>
          </w:tcPr>
          <w:p w:rsidR="00F8115D" w:rsidRDefault="00223F93" w:rsidP="00903C7C">
            <w:r>
              <w:t>Kcal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223F93" w:rsidP="00903C7C">
            <w:r>
              <w:t>Kilocalorie</w:t>
            </w:r>
          </w:p>
        </w:tc>
      </w:tr>
      <w:tr w:rsidR="00F8115D" w:rsidTr="000D4880">
        <w:tc>
          <w:tcPr>
            <w:tcW w:w="2268" w:type="dxa"/>
          </w:tcPr>
          <w:p w:rsidR="00F8115D" w:rsidRDefault="00F8115D" w:rsidP="00903C7C">
            <w:r>
              <w:t>km</w:t>
            </w:r>
          </w:p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>
            <w:proofErr w:type="spellStart"/>
            <w:r>
              <w:t>Kilometre</w:t>
            </w:r>
            <w:proofErr w:type="spellEnd"/>
          </w:p>
        </w:tc>
      </w:tr>
      <w:tr w:rsidR="00F8115D" w:rsidTr="000D4880">
        <w:tc>
          <w:tcPr>
            <w:tcW w:w="2268" w:type="dxa"/>
          </w:tcPr>
          <w:p w:rsidR="00F8115D" w:rsidRDefault="00F8115D" w:rsidP="00903C7C"/>
        </w:tc>
        <w:tc>
          <w:tcPr>
            <w:tcW w:w="1530" w:type="dxa"/>
          </w:tcPr>
          <w:p w:rsidR="00F8115D" w:rsidRDefault="00F8115D" w:rsidP="00903C7C"/>
        </w:tc>
        <w:tc>
          <w:tcPr>
            <w:tcW w:w="9378" w:type="dxa"/>
          </w:tcPr>
          <w:p w:rsidR="00F8115D" w:rsidRDefault="00F8115D" w:rsidP="00903C7C"/>
        </w:tc>
      </w:tr>
      <w:tr w:rsidR="006D73B7" w:rsidTr="000D4880">
        <w:tc>
          <w:tcPr>
            <w:tcW w:w="2268" w:type="dxa"/>
          </w:tcPr>
          <w:p w:rsidR="006D73B7" w:rsidRDefault="00F8115D" w:rsidP="00903C7C">
            <w:proofErr w:type="spellStart"/>
            <w:r>
              <w:t>lkm</w:t>
            </w:r>
            <w:proofErr w:type="spellEnd"/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F8115D" w:rsidP="00903C7C">
            <w:r>
              <w:t>Line kilometer</w:t>
            </w:r>
          </w:p>
        </w:tc>
      </w:tr>
      <w:tr w:rsidR="009B67C1" w:rsidTr="000D4880">
        <w:tc>
          <w:tcPr>
            <w:tcW w:w="2268" w:type="dxa"/>
          </w:tcPr>
          <w:p w:rsidR="009B67C1" w:rsidRDefault="00223F93" w:rsidP="00903C7C">
            <w:r>
              <w:t>LNG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223F93" w:rsidP="00903C7C">
            <w:proofErr w:type="spellStart"/>
            <w:r>
              <w:t>Liquified</w:t>
            </w:r>
            <w:proofErr w:type="spellEnd"/>
            <w:r>
              <w:t xml:space="preserve"> Natural Gas – At atmospheric pressure Natural Gas liquefies below -161°C</w:t>
            </w:r>
          </w:p>
        </w:tc>
      </w:tr>
      <w:tr w:rsidR="009B67C1" w:rsidTr="000D4880">
        <w:tc>
          <w:tcPr>
            <w:tcW w:w="2268" w:type="dxa"/>
          </w:tcPr>
          <w:p w:rsidR="009B67C1" w:rsidRDefault="00223F93" w:rsidP="00903C7C">
            <w:r>
              <w:t>LPG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223F93" w:rsidP="00903C7C">
            <w:proofErr w:type="spellStart"/>
            <w:r>
              <w:t>Liquified</w:t>
            </w:r>
            <w:proofErr w:type="spellEnd"/>
            <w:r>
              <w:t xml:space="preserve"> Petroleum Gas – A mixture of propane and butane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/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/>
        </w:tc>
      </w:tr>
      <w:tr w:rsidR="009B67C1" w:rsidTr="000D4880">
        <w:tc>
          <w:tcPr>
            <w:tcW w:w="2268" w:type="dxa"/>
          </w:tcPr>
          <w:p w:rsidR="009B67C1" w:rsidRDefault="009B67C1" w:rsidP="00903C7C"/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/>
        </w:tc>
      </w:tr>
      <w:tr w:rsidR="006D73B7" w:rsidTr="000D4880">
        <w:tc>
          <w:tcPr>
            <w:tcW w:w="2268" w:type="dxa"/>
          </w:tcPr>
          <w:p w:rsidR="006D73B7" w:rsidRDefault="006D73B7" w:rsidP="00903C7C">
            <w:r>
              <w:t>M3</w:t>
            </w:r>
          </w:p>
        </w:tc>
        <w:tc>
          <w:tcPr>
            <w:tcW w:w="1530" w:type="dxa"/>
          </w:tcPr>
          <w:p w:rsidR="006D73B7" w:rsidRDefault="006D73B7" w:rsidP="00903C7C"/>
        </w:tc>
        <w:tc>
          <w:tcPr>
            <w:tcW w:w="9378" w:type="dxa"/>
          </w:tcPr>
          <w:p w:rsidR="006D73B7" w:rsidRDefault="006D73B7" w:rsidP="00903C7C">
            <w:proofErr w:type="spellStart"/>
            <w:r>
              <w:t>Metre</w:t>
            </w:r>
            <w:proofErr w:type="spellEnd"/>
            <w:r>
              <w:t xml:space="preserve"> Cube          i.e.       1 </w:t>
            </w:r>
            <w:proofErr w:type="spellStart"/>
            <w:r>
              <w:t>Metre</w:t>
            </w:r>
            <w:proofErr w:type="spellEnd"/>
            <w:r>
              <w:t xml:space="preserve"> x 1 </w:t>
            </w:r>
            <w:proofErr w:type="spellStart"/>
            <w:r>
              <w:t>Metre</w:t>
            </w:r>
            <w:proofErr w:type="spellEnd"/>
            <w:r>
              <w:t xml:space="preserve"> x 1 </w:t>
            </w:r>
            <w:proofErr w:type="spellStart"/>
            <w:r>
              <w:t>Metre</w:t>
            </w:r>
            <w:proofErr w:type="spellEnd"/>
            <w:r>
              <w:t xml:space="preserve">  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MDRT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40194D">
            <w:r>
              <w:t>Measured Depth from Rotary Table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MDT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Modulated Dynamic Tester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proofErr w:type="spellStart"/>
            <w:r>
              <w:t>MMbbl</w:t>
            </w:r>
            <w:proofErr w:type="spellEnd"/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Million barrels</w:t>
            </w:r>
          </w:p>
        </w:tc>
      </w:tr>
      <w:tr w:rsidR="00223F93" w:rsidTr="000D4880">
        <w:tc>
          <w:tcPr>
            <w:tcW w:w="2268" w:type="dxa"/>
          </w:tcPr>
          <w:p w:rsidR="00223F93" w:rsidRDefault="00223F93" w:rsidP="00903C7C">
            <w:r>
              <w:t>MMBTU</w:t>
            </w:r>
          </w:p>
        </w:tc>
        <w:tc>
          <w:tcPr>
            <w:tcW w:w="1530" w:type="dxa"/>
          </w:tcPr>
          <w:p w:rsidR="00223F93" w:rsidRDefault="00223F93" w:rsidP="00903C7C"/>
        </w:tc>
        <w:tc>
          <w:tcPr>
            <w:tcW w:w="9378" w:type="dxa"/>
          </w:tcPr>
          <w:p w:rsidR="00223F93" w:rsidRDefault="00223F93" w:rsidP="00903C7C">
            <w:r>
              <w:t>Million British Thermal Unit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MMSCD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/>
        </w:tc>
      </w:tr>
      <w:tr w:rsidR="009B67C1" w:rsidTr="000D4880">
        <w:tc>
          <w:tcPr>
            <w:tcW w:w="2268" w:type="dxa"/>
          </w:tcPr>
          <w:p w:rsidR="009B67C1" w:rsidRDefault="009B67C1" w:rsidP="00903C7C">
            <w:proofErr w:type="spellStart"/>
            <w:r>
              <w:t>MMscfd</w:t>
            </w:r>
            <w:proofErr w:type="spellEnd"/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Million Standard Cubic Feet Per Day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proofErr w:type="spellStart"/>
            <w:r>
              <w:t>MMstbd</w:t>
            </w:r>
            <w:proofErr w:type="spellEnd"/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Million Stock tank barrels per day</w:t>
            </w:r>
          </w:p>
        </w:tc>
      </w:tr>
      <w:tr w:rsidR="00223F93" w:rsidTr="000D4880">
        <w:tc>
          <w:tcPr>
            <w:tcW w:w="2268" w:type="dxa"/>
          </w:tcPr>
          <w:p w:rsidR="00223F93" w:rsidRDefault="002E56DC" w:rsidP="00903C7C">
            <w:r>
              <w:t>Natural Gas</w:t>
            </w:r>
          </w:p>
        </w:tc>
        <w:tc>
          <w:tcPr>
            <w:tcW w:w="1530" w:type="dxa"/>
          </w:tcPr>
          <w:p w:rsidR="00223F93" w:rsidRDefault="00223F93" w:rsidP="00903C7C"/>
        </w:tc>
        <w:tc>
          <w:tcPr>
            <w:tcW w:w="9378" w:type="dxa"/>
          </w:tcPr>
          <w:p w:rsidR="00223F93" w:rsidRDefault="002E56DC" w:rsidP="00903C7C">
            <w:r>
              <w:t>A blend of gaseous hydrocarbons found below ground which normally contains 60-95% Methane</w:t>
            </w:r>
          </w:p>
        </w:tc>
      </w:tr>
      <w:tr w:rsidR="00223F93" w:rsidTr="000D4880">
        <w:tc>
          <w:tcPr>
            <w:tcW w:w="2268" w:type="dxa"/>
          </w:tcPr>
          <w:p w:rsidR="00223F93" w:rsidRDefault="00223F93" w:rsidP="00903C7C">
            <w:r>
              <w:t>NCV</w:t>
            </w:r>
          </w:p>
        </w:tc>
        <w:tc>
          <w:tcPr>
            <w:tcW w:w="1530" w:type="dxa"/>
          </w:tcPr>
          <w:p w:rsidR="00223F93" w:rsidRDefault="00223F93" w:rsidP="00903C7C"/>
        </w:tc>
        <w:tc>
          <w:tcPr>
            <w:tcW w:w="9378" w:type="dxa"/>
          </w:tcPr>
          <w:p w:rsidR="00223F93" w:rsidRDefault="00223F93" w:rsidP="00903C7C">
            <w:r>
              <w:t>Net Calorific Value</w:t>
            </w:r>
          </w:p>
        </w:tc>
      </w:tr>
      <w:tr w:rsidR="00223F93" w:rsidTr="000D4880">
        <w:tc>
          <w:tcPr>
            <w:tcW w:w="2268" w:type="dxa"/>
          </w:tcPr>
          <w:p w:rsidR="00223F93" w:rsidRDefault="00223F93" w:rsidP="00903C7C"/>
        </w:tc>
        <w:tc>
          <w:tcPr>
            <w:tcW w:w="1530" w:type="dxa"/>
          </w:tcPr>
          <w:p w:rsidR="00223F93" w:rsidRDefault="00223F93" w:rsidP="00903C7C"/>
        </w:tc>
        <w:tc>
          <w:tcPr>
            <w:tcW w:w="9378" w:type="dxa"/>
          </w:tcPr>
          <w:p w:rsidR="00223F93" w:rsidRDefault="00223F93" w:rsidP="00903C7C"/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NELP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New Exploration &amp; Licensing Policy</w:t>
            </w:r>
          </w:p>
        </w:tc>
      </w:tr>
      <w:tr w:rsidR="009B67C1" w:rsidTr="000D4880">
        <w:tc>
          <w:tcPr>
            <w:tcW w:w="2268" w:type="dxa"/>
          </w:tcPr>
          <w:p w:rsidR="009B67C1" w:rsidRDefault="00223F93" w:rsidP="00903C7C">
            <w:r>
              <w:t>NGL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223F93" w:rsidP="00903C7C">
            <w:r>
              <w:t>Natural Gas Liquid</w:t>
            </w:r>
            <w:r w:rsidR="002E56DC">
              <w:t xml:space="preserve"> – Heavier hydrocarbons mainly pentane and hexane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/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/>
        </w:tc>
      </w:tr>
      <w:tr w:rsidR="009B67C1" w:rsidTr="000D4880">
        <w:tc>
          <w:tcPr>
            <w:tcW w:w="2268" w:type="dxa"/>
          </w:tcPr>
          <w:p w:rsidR="009B67C1" w:rsidRDefault="00223F93" w:rsidP="00903C7C">
            <w:r>
              <w:t>PNG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223F93" w:rsidP="00903C7C">
            <w:r>
              <w:t>Piped Natural Gas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PSC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Production Sharing Contract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PSDM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Pre stack depth Migration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Psi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Pounds per square inch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/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/>
        </w:tc>
      </w:tr>
      <w:tr w:rsidR="009B67C1" w:rsidTr="0040194D">
        <w:tc>
          <w:tcPr>
            <w:tcW w:w="2268" w:type="dxa"/>
          </w:tcPr>
          <w:p w:rsidR="009B67C1" w:rsidRDefault="009B67C1" w:rsidP="0040194D">
            <w:proofErr w:type="spellStart"/>
            <w:r>
              <w:t>S</w:t>
            </w:r>
            <w:r>
              <w:t>cf</w:t>
            </w:r>
            <w:proofErr w:type="spellEnd"/>
          </w:p>
        </w:tc>
        <w:tc>
          <w:tcPr>
            <w:tcW w:w="1530" w:type="dxa"/>
          </w:tcPr>
          <w:p w:rsidR="009B67C1" w:rsidRDefault="009B67C1" w:rsidP="0040194D"/>
        </w:tc>
        <w:tc>
          <w:tcPr>
            <w:tcW w:w="9378" w:type="dxa"/>
          </w:tcPr>
          <w:p w:rsidR="009B67C1" w:rsidRDefault="009B67C1" w:rsidP="0040194D">
            <w:r>
              <w:t>Standard Cubic Feet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proofErr w:type="spellStart"/>
            <w:r>
              <w:t>scfd</w:t>
            </w:r>
            <w:proofErr w:type="spellEnd"/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Standard Cubic Feet per day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SCM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 xml:space="preserve">Standard Cubic </w:t>
            </w:r>
            <w:proofErr w:type="spellStart"/>
            <w:r>
              <w:t>Metre</w:t>
            </w:r>
            <w:proofErr w:type="spellEnd"/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SPE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Society of Petroleum Engineers</w:t>
            </w:r>
          </w:p>
        </w:tc>
      </w:tr>
      <w:tr w:rsidR="009B67C1" w:rsidTr="0040194D">
        <w:tc>
          <w:tcPr>
            <w:tcW w:w="2268" w:type="dxa"/>
          </w:tcPr>
          <w:p w:rsidR="009B67C1" w:rsidRDefault="009B67C1" w:rsidP="0040194D">
            <w:r>
              <w:t>SPM</w:t>
            </w:r>
          </w:p>
        </w:tc>
        <w:tc>
          <w:tcPr>
            <w:tcW w:w="1530" w:type="dxa"/>
          </w:tcPr>
          <w:p w:rsidR="009B67C1" w:rsidRDefault="009B67C1" w:rsidP="0040194D"/>
        </w:tc>
        <w:tc>
          <w:tcPr>
            <w:tcW w:w="9378" w:type="dxa"/>
          </w:tcPr>
          <w:p w:rsidR="009B67C1" w:rsidRDefault="009B67C1" w:rsidP="0040194D">
            <w:r>
              <w:t>Single point Mooring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proofErr w:type="spellStart"/>
            <w:r>
              <w:lastRenderedPageBreak/>
              <w:t>stb</w:t>
            </w:r>
            <w:proofErr w:type="spellEnd"/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Stock tank barrel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proofErr w:type="spellStart"/>
            <w:r>
              <w:t>stbd</w:t>
            </w:r>
            <w:proofErr w:type="spellEnd"/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Stock tank barrel per day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/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/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TCF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Trillion Cubic Feet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TCM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 xml:space="preserve">Trillion Cubic </w:t>
            </w:r>
            <w:proofErr w:type="spellStart"/>
            <w:r>
              <w:t>Metre</w:t>
            </w:r>
            <w:proofErr w:type="spellEnd"/>
          </w:p>
        </w:tc>
      </w:tr>
      <w:tr w:rsidR="002E56DC" w:rsidTr="000D4880">
        <w:tc>
          <w:tcPr>
            <w:tcW w:w="2268" w:type="dxa"/>
          </w:tcPr>
          <w:p w:rsidR="002E56DC" w:rsidRDefault="002E56DC" w:rsidP="00903C7C"/>
        </w:tc>
        <w:tc>
          <w:tcPr>
            <w:tcW w:w="1530" w:type="dxa"/>
          </w:tcPr>
          <w:p w:rsidR="002E56DC" w:rsidRDefault="002E56DC" w:rsidP="00903C7C"/>
        </w:tc>
        <w:tc>
          <w:tcPr>
            <w:tcW w:w="9378" w:type="dxa"/>
          </w:tcPr>
          <w:p w:rsidR="002E56DC" w:rsidRDefault="002E56DC" w:rsidP="00903C7C"/>
        </w:tc>
      </w:tr>
      <w:tr w:rsidR="002E56DC" w:rsidTr="000D4880">
        <w:tc>
          <w:tcPr>
            <w:tcW w:w="2268" w:type="dxa"/>
          </w:tcPr>
          <w:p w:rsidR="002E56DC" w:rsidRDefault="002E56DC" w:rsidP="00903C7C"/>
        </w:tc>
        <w:tc>
          <w:tcPr>
            <w:tcW w:w="1530" w:type="dxa"/>
          </w:tcPr>
          <w:p w:rsidR="002E56DC" w:rsidRDefault="002E56DC" w:rsidP="00903C7C"/>
        </w:tc>
        <w:tc>
          <w:tcPr>
            <w:tcW w:w="9378" w:type="dxa"/>
          </w:tcPr>
          <w:p w:rsidR="002E56DC" w:rsidRDefault="002E56DC" w:rsidP="00903C7C"/>
        </w:tc>
      </w:tr>
      <w:tr w:rsidR="009B67C1" w:rsidTr="000D4880">
        <w:tc>
          <w:tcPr>
            <w:tcW w:w="2268" w:type="dxa"/>
          </w:tcPr>
          <w:p w:rsidR="009B67C1" w:rsidRDefault="009B67C1" w:rsidP="00903C7C">
            <w:r>
              <w:t>WPC</w:t>
            </w:r>
          </w:p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>
            <w:r>
              <w:t>World Petroleum Congress</w:t>
            </w:r>
          </w:p>
        </w:tc>
      </w:tr>
      <w:tr w:rsidR="009B67C1" w:rsidTr="000D4880">
        <w:tc>
          <w:tcPr>
            <w:tcW w:w="2268" w:type="dxa"/>
          </w:tcPr>
          <w:p w:rsidR="009B67C1" w:rsidRDefault="009B67C1" w:rsidP="00903C7C"/>
        </w:tc>
        <w:tc>
          <w:tcPr>
            <w:tcW w:w="1530" w:type="dxa"/>
          </w:tcPr>
          <w:p w:rsidR="009B67C1" w:rsidRDefault="009B67C1" w:rsidP="00903C7C"/>
        </w:tc>
        <w:tc>
          <w:tcPr>
            <w:tcW w:w="9378" w:type="dxa"/>
          </w:tcPr>
          <w:p w:rsidR="009B67C1" w:rsidRDefault="009B67C1" w:rsidP="00903C7C"/>
        </w:tc>
      </w:tr>
    </w:tbl>
    <w:p w:rsidR="00903C7C" w:rsidRDefault="00903C7C" w:rsidP="00903C7C"/>
    <w:p w:rsidR="00903C7C" w:rsidRDefault="00903C7C" w:rsidP="00903C7C"/>
    <w:p w:rsidR="002E56DC" w:rsidRDefault="002E56DC">
      <w:pPr>
        <w:rPr>
          <w:b/>
          <w:color w:val="C00000"/>
          <w:sz w:val="32"/>
        </w:rPr>
      </w:pPr>
      <w:r>
        <w:rPr>
          <w:b/>
          <w:color w:val="C00000"/>
          <w:sz w:val="32"/>
        </w:rPr>
        <w:br w:type="page"/>
      </w:r>
    </w:p>
    <w:p w:rsidR="00903C7C" w:rsidRPr="000D4880" w:rsidRDefault="00903C7C" w:rsidP="00903C7C">
      <w:pPr>
        <w:rPr>
          <w:b/>
          <w:color w:val="C00000"/>
          <w:sz w:val="32"/>
        </w:rPr>
      </w:pPr>
      <w:r w:rsidRPr="000D4880">
        <w:rPr>
          <w:b/>
          <w:color w:val="C00000"/>
          <w:sz w:val="32"/>
        </w:rPr>
        <w:lastRenderedPageBreak/>
        <w:t>CONVERSION TABLES</w:t>
      </w:r>
    </w:p>
    <w:p w:rsidR="00903C7C" w:rsidRPr="002E56DC" w:rsidRDefault="00903C7C" w:rsidP="00903C7C">
      <w:pPr>
        <w:rPr>
          <w:b/>
          <w:sz w:val="36"/>
        </w:rPr>
      </w:pPr>
      <w:r w:rsidRPr="002E56DC">
        <w:rPr>
          <w:b/>
          <w:sz w:val="36"/>
        </w:rPr>
        <w:t>OIL</w:t>
      </w:r>
    </w:p>
    <w:tbl>
      <w:tblPr>
        <w:tblStyle w:val="TableGrid"/>
        <w:tblW w:w="13968" w:type="dxa"/>
        <w:tblLook w:val="04A0"/>
      </w:tblPr>
      <w:tblGrid>
        <w:gridCol w:w="940"/>
        <w:gridCol w:w="2999"/>
        <w:gridCol w:w="1372"/>
        <w:gridCol w:w="715"/>
        <w:gridCol w:w="2812"/>
        <w:gridCol w:w="5130"/>
      </w:tblGrid>
      <w:tr w:rsidR="002E56DC" w:rsidRPr="002E56DC" w:rsidTr="0040194D">
        <w:tc>
          <w:tcPr>
            <w:tcW w:w="940" w:type="dxa"/>
          </w:tcPr>
          <w:p w:rsidR="002E56DC" w:rsidRPr="002E56DC" w:rsidRDefault="002E56DC" w:rsidP="002E56DC">
            <w:pPr>
              <w:spacing w:after="200" w:line="276" w:lineRule="auto"/>
            </w:pPr>
            <w:r w:rsidRPr="002E56DC">
              <w:t>Amount</w:t>
            </w:r>
          </w:p>
        </w:tc>
        <w:tc>
          <w:tcPr>
            <w:tcW w:w="2999" w:type="dxa"/>
          </w:tcPr>
          <w:p w:rsidR="002E56DC" w:rsidRPr="002E56DC" w:rsidRDefault="002E56DC" w:rsidP="002E56DC">
            <w:pPr>
              <w:spacing w:after="200" w:line="276" w:lineRule="auto"/>
            </w:pPr>
            <w:r w:rsidRPr="002E56DC">
              <w:t>Quantity in Common Use</w:t>
            </w:r>
          </w:p>
        </w:tc>
        <w:tc>
          <w:tcPr>
            <w:tcW w:w="1372" w:type="dxa"/>
          </w:tcPr>
          <w:p w:rsidR="002E56DC" w:rsidRPr="002E56DC" w:rsidRDefault="002E56DC" w:rsidP="002E56DC">
            <w:pPr>
              <w:spacing w:after="200" w:line="276" w:lineRule="auto"/>
            </w:pPr>
            <w:r w:rsidRPr="002E56DC">
              <w:t>Abbreviation</w:t>
            </w:r>
          </w:p>
        </w:tc>
        <w:tc>
          <w:tcPr>
            <w:tcW w:w="715" w:type="dxa"/>
          </w:tcPr>
          <w:p w:rsidR="002E56DC" w:rsidRPr="002E56DC" w:rsidRDefault="002E56DC" w:rsidP="002E56DC">
            <w:pPr>
              <w:spacing w:after="200" w:line="276" w:lineRule="auto"/>
            </w:pPr>
            <w:r w:rsidRPr="002E56DC">
              <w:t>=</w:t>
            </w:r>
          </w:p>
        </w:tc>
        <w:tc>
          <w:tcPr>
            <w:tcW w:w="2812" w:type="dxa"/>
          </w:tcPr>
          <w:p w:rsidR="002E56DC" w:rsidRPr="002E56DC" w:rsidRDefault="002E56DC" w:rsidP="002E56DC">
            <w:pPr>
              <w:spacing w:after="200" w:line="276" w:lineRule="auto"/>
            </w:pPr>
            <w:r w:rsidRPr="002E56DC">
              <w:t>Equivalent</w:t>
            </w:r>
          </w:p>
        </w:tc>
        <w:tc>
          <w:tcPr>
            <w:tcW w:w="5130" w:type="dxa"/>
          </w:tcPr>
          <w:p w:rsidR="002E56DC" w:rsidRPr="002E56DC" w:rsidRDefault="002E56DC" w:rsidP="002E56DC">
            <w:pPr>
              <w:spacing w:after="200" w:line="276" w:lineRule="auto"/>
            </w:pPr>
            <w:r w:rsidRPr="002E56DC">
              <w:t>Explanation</w:t>
            </w:r>
          </w:p>
        </w:tc>
      </w:tr>
      <w:tr w:rsidR="002E56DC" w:rsidRPr="002E56DC" w:rsidTr="0040194D">
        <w:tc>
          <w:tcPr>
            <w:tcW w:w="940" w:type="dxa"/>
          </w:tcPr>
          <w:p w:rsidR="002E56DC" w:rsidRPr="002E56DC" w:rsidRDefault="002E56DC" w:rsidP="002E56DC">
            <w:pPr>
              <w:spacing w:after="200" w:line="276" w:lineRule="auto"/>
            </w:pPr>
          </w:p>
        </w:tc>
        <w:tc>
          <w:tcPr>
            <w:tcW w:w="2999" w:type="dxa"/>
          </w:tcPr>
          <w:p w:rsidR="002E56DC" w:rsidRPr="002E56DC" w:rsidRDefault="002E56DC" w:rsidP="002E56DC">
            <w:pPr>
              <w:spacing w:after="200" w:line="276" w:lineRule="auto"/>
            </w:pPr>
          </w:p>
        </w:tc>
        <w:tc>
          <w:tcPr>
            <w:tcW w:w="1372" w:type="dxa"/>
          </w:tcPr>
          <w:p w:rsidR="002E56DC" w:rsidRPr="002E56DC" w:rsidRDefault="002E56DC" w:rsidP="002E56DC">
            <w:pPr>
              <w:spacing w:after="200" w:line="276" w:lineRule="auto"/>
            </w:pPr>
          </w:p>
        </w:tc>
        <w:tc>
          <w:tcPr>
            <w:tcW w:w="715" w:type="dxa"/>
          </w:tcPr>
          <w:p w:rsidR="002E56DC" w:rsidRPr="002E56DC" w:rsidRDefault="002E56DC" w:rsidP="002E56DC">
            <w:pPr>
              <w:spacing w:after="200" w:line="276" w:lineRule="auto"/>
            </w:pPr>
            <w:r w:rsidRPr="002E56DC">
              <w:t>=</w:t>
            </w:r>
          </w:p>
        </w:tc>
        <w:tc>
          <w:tcPr>
            <w:tcW w:w="2812" w:type="dxa"/>
          </w:tcPr>
          <w:p w:rsidR="002E56DC" w:rsidRPr="002E56DC" w:rsidRDefault="002E56DC" w:rsidP="002E56DC">
            <w:pPr>
              <w:spacing w:after="200" w:line="276" w:lineRule="auto"/>
            </w:pPr>
          </w:p>
        </w:tc>
        <w:tc>
          <w:tcPr>
            <w:tcW w:w="5130" w:type="dxa"/>
          </w:tcPr>
          <w:p w:rsidR="002E56DC" w:rsidRPr="002E56DC" w:rsidRDefault="002E56DC" w:rsidP="002E56DC">
            <w:pPr>
              <w:spacing w:after="200" w:line="276" w:lineRule="auto"/>
            </w:pPr>
          </w:p>
        </w:tc>
      </w:tr>
    </w:tbl>
    <w:p w:rsidR="00903C7C" w:rsidRDefault="00903C7C" w:rsidP="00903C7C"/>
    <w:p w:rsidR="00903C7C" w:rsidRDefault="00903C7C" w:rsidP="00903C7C"/>
    <w:p w:rsidR="00903C7C" w:rsidRPr="002E56DC" w:rsidRDefault="00903C7C" w:rsidP="00903C7C">
      <w:pPr>
        <w:rPr>
          <w:b/>
          <w:sz w:val="36"/>
        </w:rPr>
      </w:pPr>
      <w:r w:rsidRPr="002E56DC">
        <w:rPr>
          <w:b/>
          <w:sz w:val="36"/>
        </w:rPr>
        <w:t>GAS</w:t>
      </w:r>
    </w:p>
    <w:p w:rsidR="00903C7C" w:rsidRDefault="00903C7C" w:rsidP="00903C7C"/>
    <w:tbl>
      <w:tblPr>
        <w:tblStyle w:val="TableGrid"/>
        <w:tblW w:w="14220" w:type="dxa"/>
        <w:tblInd w:w="-252" w:type="dxa"/>
        <w:tblLook w:val="04A0"/>
      </w:tblPr>
      <w:tblGrid>
        <w:gridCol w:w="990"/>
        <w:gridCol w:w="3201"/>
        <w:gridCol w:w="1569"/>
        <w:gridCol w:w="518"/>
        <w:gridCol w:w="2812"/>
        <w:gridCol w:w="5130"/>
      </w:tblGrid>
      <w:tr w:rsidR="00223F93" w:rsidTr="002E56DC">
        <w:tc>
          <w:tcPr>
            <w:tcW w:w="990" w:type="dxa"/>
          </w:tcPr>
          <w:p w:rsidR="00903C7C" w:rsidRDefault="00903C7C" w:rsidP="00903C7C">
            <w:r>
              <w:t>Amount</w:t>
            </w:r>
          </w:p>
        </w:tc>
        <w:tc>
          <w:tcPr>
            <w:tcW w:w="3201" w:type="dxa"/>
          </w:tcPr>
          <w:p w:rsidR="00903C7C" w:rsidRDefault="00903C7C" w:rsidP="00903C7C">
            <w:r>
              <w:t>Quantity in Common Use</w:t>
            </w:r>
          </w:p>
        </w:tc>
        <w:tc>
          <w:tcPr>
            <w:tcW w:w="1569" w:type="dxa"/>
          </w:tcPr>
          <w:p w:rsidR="00903C7C" w:rsidRDefault="00903C7C" w:rsidP="00903C7C">
            <w:r>
              <w:t>Abbreviation</w:t>
            </w:r>
          </w:p>
        </w:tc>
        <w:tc>
          <w:tcPr>
            <w:tcW w:w="518" w:type="dxa"/>
          </w:tcPr>
          <w:p w:rsidR="00903C7C" w:rsidRDefault="00903C7C" w:rsidP="00903C7C">
            <w:r>
              <w:t>=</w:t>
            </w:r>
          </w:p>
        </w:tc>
        <w:tc>
          <w:tcPr>
            <w:tcW w:w="2812" w:type="dxa"/>
          </w:tcPr>
          <w:p w:rsidR="00903C7C" w:rsidRDefault="00903C7C" w:rsidP="00903C7C">
            <w:r>
              <w:t>Equivalent</w:t>
            </w:r>
          </w:p>
        </w:tc>
        <w:tc>
          <w:tcPr>
            <w:tcW w:w="5130" w:type="dxa"/>
          </w:tcPr>
          <w:p w:rsidR="00903C7C" w:rsidRDefault="00903C7C" w:rsidP="00903C7C">
            <w:r>
              <w:t>Explanation</w:t>
            </w:r>
          </w:p>
        </w:tc>
      </w:tr>
      <w:tr w:rsidR="00223F93" w:rsidTr="002E56DC">
        <w:tc>
          <w:tcPr>
            <w:tcW w:w="990" w:type="dxa"/>
          </w:tcPr>
          <w:p w:rsidR="00903C7C" w:rsidRDefault="00903C7C" w:rsidP="00903C7C"/>
        </w:tc>
        <w:tc>
          <w:tcPr>
            <w:tcW w:w="3201" w:type="dxa"/>
          </w:tcPr>
          <w:p w:rsidR="00903C7C" w:rsidRDefault="00903C7C" w:rsidP="00903C7C"/>
        </w:tc>
        <w:tc>
          <w:tcPr>
            <w:tcW w:w="1569" w:type="dxa"/>
          </w:tcPr>
          <w:p w:rsidR="00903C7C" w:rsidRDefault="00903C7C" w:rsidP="00903C7C"/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903C7C" w:rsidP="00903C7C"/>
        </w:tc>
        <w:tc>
          <w:tcPr>
            <w:tcW w:w="5130" w:type="dxa"/>
          </w:tcPr>
          <w:p w:rsidR="00903C7C" w:rsidRDefault="00903C7C" w:rsidP="00903C7C"/>
        </w:tc>
      </w:tr>
      <w:tr w:rsidR="00223F93" w:rsidTr="002E56DC">
        <w:tc>
          <w:tcPr>
            <w:tcW w:w="990" w:type="dxa"/>
          </w:tcPr>
          <w:p w:rsidR="00903C7C" w:rsidRDefault="00903C7C" w:rsidP="00903C7C">
            <w:r>
              <w:t>1</w:t>
            </w:r>
          </w:p>
        </w:tc>
        <w:tc>
          <w:tcPr>
            <w:tcW w:w="3201" w:type="dxa"/>
          </w:tcPr>
          <w:p w:rsidR="00903C7C" w:rsidRDefault="00903C7C" w:rsidP="00903C7C">
            <w:r>
              <w:t>Standard Cubic Meter</w:t>
            </w:r>
          </w:p>
        </w:tc>
        <w:tc>
          <w:tcPr>
            <w:tcW w:w="1569" w:type="dxa"/>
          </w:tcPr>
          <w:p w:rsidR="00903C7C" w:rsidRDefault="00903C7C" w:rsidP="00903C7C">
            <w:r>
              <w:t>SCM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903C7C" w:rsidP="00903C7C">
            <w:r>
              <w:t xml:space="preserve">1 cubic </w:t>
            </w:r>
            <w:proofErr w:type="spellStart"/>
            <w:r>
              <w:t>metre</w:t>
            </w:r>
            <w:proofErr w:type="spellEnd"/>
            <w:r>
              <w:t xml:space="preserve"> @ NTP</w:t>
            </w:r>
          </w:p>
        </w:tc>
        <w:tc>
          <w:tcPr>
            <w:tcW w:w="5130" w:type="dxa"/>
          </w:tcPr>
          <w:p w:rsidR="00903C7C" w:rsidRDefault="00903C7C" w:rsidP="00903C7C">
            <w:r>
              <w:t xml:space="preserve">1 atmosphere pressure ( 14.7 </w:t>
            </w:r>
            <w:proofErr w:type="spellStart"/>
            <w:r>
              <w:t>ibs</w:t>
            </w:r>
            <w:proofErr w:type="spellEnd"/>
            <w:r>
              <w:t>/sq inch ) and 15° C</w:t>
            </w:r>
          </w:p>
        </w:tc>
      </w:tr>
      <w:tr w:rsidR="00223F93" w:rsidTr="002E56DC">
        <w:tc>
          <w:tcPr>
            <w:tcW w:w="990" w:type="dxa"/>
          </w:tcPr>
          <w:p w:rsidR="00903C7C" w:rsidRDefault="00903C7C" w:rsidP="00903C7C">
            <w:r>
              <w:t>1</w:t>
            </w:r>
          </w:p>
        </w:tc>
        <w:tc>
          <w:tcPr>
            <w:tcW w:w="3201" w:type="dxa"/>
          </w:tcPr>
          <w:p w:rsidR="00903C7C" w:rsidRDefault="00903C7C" w:rsidP="00903C7C">
            <w:r>
              <w:t xml:space="preserve">Cubic </w:t>
            </w:r>
            <w:proofErr w:type="spellStart"/>
            <w:r>
              <w:t>Metre</w:t>
            </w:r>
            <w:proofErr w:type="spellEnd"/>
          </w:p>
        </w:tc>
        <w:tc>
          <w:tcPr>
            <w:tcW w:w="1569" w:type="dxa"/>
          </w:tcPr>
          <w:p w:rsidR="00903C7C" w:rsidRDefault="00903C7C" w:rsidP="00903C7C">
            <w:r>
              <w:t xml:space="preserve">M3 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903C7C" w:rsidP="00903C7C">
            <w:r>
              <w:t>35.3 Cubic Feet</w:t>
            </w:r>
          </w:p>
        </w:tc>
        <w:tc>
          <w:tcPr>
            <w:tcW w:w="5130" w:type="dxa"/>
          </w:tcPr>
          <w:p w:rsidR="00903C7C" w:rsidRDefault="00903C7C" w:rsidP="00903C7C"/>
        </w:tc>
      </w:tr>
      <w:tr w:rsidR="00223F93" w:rsidTr="002E56DC">
        <w:tc>
          <w:tcPr>
            <w:tcW w:w="990" w:type="dxa"/>
          </w:tcPr>
          <w:p w:rsidR="00903C7C" w:rsidRDefault="00903C7C" w:rsidP="00903C7C">
            <w:r>
              <w:t>1</w:t>
            </w:r>
          </w:p>
        </w:tc>
        <w:tc>
          <w:tcPr>
            <w:tcW w:w="3201" w:type="dxa"/>
          </w:tcPr>
          <w:p w:rsidR="00903C7C" w:rsidRDefault="00903C7C" w:rsidP="00903C7C">
            <w:r>
              <w:t xml:space="preserve">Billion Cubic </w:t>
            </w:r>
            <w:proofErr w:type="spellStart"/>
            <w:r>
              <w:t>Metre</w:t>
            </w:r>
            <w:proofErr w:type="spellEnd"/>
            <w:r>
              <w:t>/Yr</w:t>
            </w:r>
          </w:p>
        </w:tc>
        <w:tc>
          <w:tcPr>
            <w:tcW w:w="1569" w:type="dxa"/>
          </w:tcPr>
          <w:p w:rsidR="00903C7C" w:rsidRDefault="00903C7C" w:rsidP="00903C7C">
            <w:r>
              <w:t>BCM/Yr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0D4880" w:rsidP="00903C7C">
            <w:r>
              <w:t>2.8 MMSCD</w:t>
            </w:r>
          </w:p>
        </w:tc>
        <w:tc>
          <w:tcPr>
            <w:tcW w:w="5130" w:type="dxa"/>
          </w:tcPr>
          <w:p w:rsidR="00903C7C" w:rsidRDefault="00903C7C" w:rsidP="00903C7C"/>
        </w:tc>
      </w:tr>
      <w:tr w:rsidR="00223F93" w:rsidTr="002E56DC">
        <w:tc>
          <w:tcPr>
            <w:tcW w:w="990" w:type="dxa"/>
          </w:tcPr>
          <w:p w:rsidR="00903C7C" w:rsidRDefault="009B67C1" w:rsidP="00903C7C">
            <w:r>
              <w:t>1</w:t>
            </w:r>
          </w:p>
        </w:tc>
        <w:tc>
          <w:tcPr>
            <w:tcW w:w="3201" w:type="dxa"/>
          </w:tcPr>
          <w:p w:rsidR="00903C7C" w:rsidRDefault="009B67C1" w:rsidP="00903C7C">
            <w:r>
              <w:t>Trillion Cubic Feet</w:t>
            </w:r>
          </w:p>
        </w:tc>
        <w:tc>
          <w:tcPr>
            <w:tcW w:w="1569" w:type="dxa"/>
          </w:tcPr>
          <w:p w:rsidR="00903C7C" w:rsidRDefault="009B67C1" w:rsidP="00903C7C">
            <w:r>
              <w:t>TCF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9B67C1" w:rsidP="00903C7C">
            <w:r>
              <w:t>4 MMSCMD</w:t>
            </w:r>
          </w:p>
        </w:tc>
        <w:tc>
          <w:tcPr>
            <w:tcW w:w="5130" w:type="dxa"/>
          </w:tcPr>
          <w:p w:rsidR="00903C7C" w:rsidRDefault="009B67C1" w:rsidP="009B67C1">
            <w:r>
              <w:t xml:space="preserve">3.88 MMSCMD </w:t>
            </w:r>
            <w:r w:rsidR="00223F93">
              <w:t>(100% recoverable (20yrs x 365days)</w:t>
            </w:r>
          </w:p>
        </w:tc>
      </w:tr>
      <w:tr w:rsidR="00223F93" w:rsidTr="002E56DC">
        <w:tc>
          <w:tcPr>
            <w:tcW w:w="990" w:type="dxa"/>
          </w:tcPr>
          <w:p w:rsidR="00903C7C" w:rsidRDefault="00223F93" w:rsidP="00903C7C">
            <w:r>
              <w:t>1</w:t>
            </w:r>
          </w:p>
        </w:tc>
        <w:tc>
          <w:tcPr>
            <w:tcW w:w="3201" w:type="dxa"/>
          </w:tcPr>
          <w:p w:rsidR="00903C7C" w:rsidRDefault="002E56DC" w:rsidP="00903C7C">
            <w:r>
              <w:t xml:space="preserve">Million </w:t>
            </w:r>
            <w:proofErr w:type="spellStart"/>
            <w:r>
              <w:t>Tonne</w:t>
            </w:r>
            <w:proofErr w:type="spellEnd"/>
            <w:r>
              <w:t xml:space="preserve"> Per Annum(LNG)</w:t>
            </w:r>
          </w:p>
        </w:tc>
        <w:tc>
          <w:tcPr>
            <w:tcW w:w="1569" w:type="dxa"/>
          </w:tcPr>
          <w:p w:rsidR="00903C7C" w:rsidRDefault="002E56DC" w:rsidP="00903C7C">
            <w:r>
              <w:t>MMTPA(LNG)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EF4F46" w:rsidP="00903C7C">
            <w:r>
              <w:t>4</w:t>
            </w:r>
            <w:r w:rsidR="002E56DC">
              <w:t xml:space="preserve"> MMSCMD</w:t>
            </w:r>
          </w:p>
        </w:tc>
        <w:tc>
          <w:tcPr>
            <w:tcW w:w="5130" w:type="dxa"/>
          </w:tcPr>
          <w:p w:rsidR="00903C7C" w:rsidRDefault="002E56DC" w:rsidP="00903C7C">
            <w:r>
              <w:t>3.60 MMSCMD (Mol Wt. of 18 @365days/annum</w:t>
            </w:r>
          </w:p>
        </w:tc>
      </w:tr>
      <w:tr w:rsidR="00223F93" w:rsidTr="002E56DC">
        <w:tc>
          <w:tcPr>
            <w:tcW w:w="990" w:type="dxa"/>
          </w:tcPr>
          <w:p w:rsidR="00903C7C" w:rsidRDefault="002E56DC" w:rsidP="00903C7C">
            <w:r>
              <w:t>1</w:t>
            </w:r>
          </w:p>
        </w:tc>
        <w:tc>
          <w:tcPr>
            <w:tcW w:w="3201" w:type="dxa"/>
          </w:tcPr>
          <w:p w:rsidR="00903C7C" w:rsidRDefault="002E56DC" w:rsidP="00903C7C">
            <w:r>
              <w:t>MT of LNG</w:t>
            </w:r>
          </w:p>
        </w:tc>
        <w:tc>
          <w:tcPr>
            <w:tcW w:w="1569" w:type="dxa"/>
          </w:tcPr>
          <w:p w:rsidR="00903C7C" w:rsidRDefault="00903C7C" w:rsidP="00903C7C"/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2E56DC" w:rsidP="00903C7C">
            <w:r>
              <w:t>1300 SCM</w:t>
            </w:r>
          </w:p>
        </w:tc>
        <w:tc>
          <w:tcPr>
            <w:tcW w:w="5130" w:type="dxa"/>
          </w:tcPr>
          <w:p w:rsidR="00903C7C" w:rsidRDefault="00EF4F46" w:rsidP="00903C7C">
            <w:r>
              <w:t>1314 SCM(Mol. Wt. 18)</w:t>
            </w:r>
          </w:p>
        </w:tc>
      </w:tr>
      <w:tr w:rsidR="00223F93" w:rsidTr="002E56DC">
        <w:tc>
          <w:tcPr>
            <w:tcW w:w="990" w:type="dxa"/>
          </w:tcPr>
          <w:p w:rsidR="00903C7C" w:rsidRDefault="00903C7C" w:rsidP="00903C7C"/>
        </w:tc>
        <w:tc>
          <w:tcPr>
            <w:tcW w:w="3201" w:type="dxa"/>
          </w:tcPr>
          <w:p w:rsidR="00903C7C" w:rsidRDefault="00EF4F46" w:rsidP="00903C7C">
            <w:r>
              <w:t xml:space="preserve">Gross Calorific Value </w:t>
            </w:r>
          </w:p>
        </w:tc>
        <w:tc>
          <w:tcPr>
            <w:tcW w:w="1569" w:type="dxa"/>
          </w:tcPr>
          <w:p w:rsidR="00903C7C" w:rsidRDefault="00EF4F46" w:rsidP="00903C7C">
            <w:r>
              <w:t>GCV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EF4F46" w:rsidP="00903C7C">
            <w:r>
              <w:t>1000 Kcal/SCM</w:t>
            </w:r>
          </w:p>
        </w:tc>
        <w:tc>
          <w:tcPr>
            <w:tcW w:w="5130" w:type="dxa"/>
          </w:tcPr>
          <w:p w:rsidR="00903C7C" w:rsidRDefault="00903C7C" w:rsidP="00903C7C"/>
        </w:tc>
      </w:tr>
      <w:tr w:rsidR="00223F93" w:rsidTr="002E56DC">
        <w:tc>
          <w:tcPr>
            <w:tcW w:w="990" w:type="dxa"/>
          </w:tcPr>
          <w:p w:rsidR="00903C7C" w:rsidRDefault="00903C7C" w:rsidP="00903C7C"/>
        </w:tc>
        <w:tc>
          <w:tcPr>
            <w:tcW w:w="3201" w:type="dxa"/>
          </w:tcPr>
          <w:p w:rsidR="00903C7C" w:rsidRDefault="00EF4F46" w:rsidP="00903C7C">
            <w:r>
              <w:t>Net Calorific Value</w:t>
            </w:r>
          </w:p>
        </w:tc>
        <w:tc>
          <w:tcPr>
            <w:tcW w:w="1569" w:type="dxa"/>
          </w:tcPr>
          <w:p w:rsidR="00903C7C" w:rsidRDefault="00EF4F46" w:rsidP="00903C7C">
            <w:r>
              <w:t>NCV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EF4F46" w:rsidP="00903C7C">
            <w:r>
              <w:t>90% of GCV</w:t>
            </w:r>
          </w:p>
        </w:tc>
        <w:tc>
          <w:tcPr>
            <w:tcW w:w="5130" w:type="dxa"/>
          </w:tcPr>
          <w:p w:rsidR="00903C7C" w:rsidRDefault="00903C7C" w:rsidP="00903C7C"/>
        </w:tc>
      </w:tr>
      <w:tr w:rsidR="00223F93" w:rsidTr="002E56DC">
        <w:tc>
          <w:tcPr>
            <w:tcW w:w="990" w:type="dxa"/>
          </w:tcPr>
          <w:p w:rsidR="00903C7C" w:rsidRDefault="00EF4F46" w:rsidP="00903C7C">
            <w:r>
              <w:t>1</w:t>
            </w:r>
          </w:p>
        </w:tc>
        <w:tc>
          <w:tcPr>
            <w:tcW w:w="3201" w:type="dxa"/>
          </w:tcPr>
          <w:p w:rsidR="00903C7C" w:rsidRDefault="00EF4F46" w:rsidP="00903C7C">
            <w:r>
              <w:t>Million BTU</w:t>
            </w:r>
          </w:p>
        </w:tc>
        <w:tc>
          <w:tcPr>
            <w:tcW w:w="1569" w:type="dxa"/>
          </w:tcPr>
          <w:p w:rsidR="00903C7C" w:rsidRDefault="00EF4F46" w:rsidP="00903C7C">
            <w:r>
              <w:t>MMBTU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EF4F46" w:rsidP="00903C7C">
            <w:r>
              <w:t>25.2 SCM</w:t>
            </w:r>
          </w:p>
        </w:tc>
        <w:tc>
          <w:tcPr>
            <w:tcW w:w="5130" w:type="dxa"/>
          </w:tcPr>
          <w:p w:rsidR="00903C7C" w:rsidRDefault="00EF4F46" w:rsidP="00903C7C">
            <w:r>
              <w:t>GCV 10000 Kcal/SCM</w:t>
            </w:r>
          </w:p>
        </w:tc>
      </w:tr>
      <w:tr w:rsidR="00223F93" w:rsidTr="002E56DC">
        <w:tc>
          <w:tcPr>
            <w:tcW w:w="990" w:type="dxa"/>
          </w:tcPr>
          <w:p w:rsidR="00903C7C" w:rsidRDefault="00EF4F46" w:rsidP="00903C7C">
            <w:r>
              <w:t>1</w:t>
            </w:r>
          </w:p>
        </w:tc>
        <w:tc>
          <w:tcPr>
            <w:tcW w:w="3201" w:type="dxa"/>
          </w:tcPr>
          <w:p w:rsidR="00903C7C" w:rsidRDefault="00EF4F46" w:rsidP="00903C7C">
            <w:r>
              <w:t>Mega Watt of Power require</w:t>
            </w:r>
          </w:p>
        </w:tc>
        <w:tc>
          <w:tcPr>
            <w:tcW w:w="1569" w:type="dxa"/>
          </w:tcPr>
          <w:p w:rsidR="00903C7C" w:rsidRDefault="00EF4F46" w:rsidP="00EF4F46">
            <w:r>
              <w:t>MW</w:t>
            </w:r>
          </w:p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EF4F46" w:rsidP="00903C7C">
            <w:r>
              <w:t>4500 SCMD</w:t>
            </w:r>
          </w:p>
        </w:tc>
        <w:tc>
          <w:tcPr>
            <w:tcW w:w="5130" w:type="dxa"/>
          </w:tcPr>
          <w:p w:rsidR="00903C7C" w:rsidRDefault="00EF4F46" w:rsidP="00903C7C">
            <w:r>
              <w:t>4440 @ Heat Rate 1850 Kcal/</w:t>
            </w:r>
            <w:proofErr w:type="spellStart"/>
            <w:r>
              <w:t>Kwh</w:t>
            </w:r>
            <w:proofErr w:type="spellEnd"/>
          </w:p>
        </w:tc>
      </w:tr>
      <w:tr w:rsidR="00223F93" w:rsidTr="002E56DC">
        <w:tc>
          <w:tcPr>
            <w:tcW w:w="990" w:type="dxa"/>
          </w:tcPr>
          <w:p w:rsidR="00903C7C" w:rsidRDefault="00903C7C" w:rsidP="00903C7C"/>
        </w:tc>
        <w:tc>
          <w:tcPr>
            <w:tcW w:w="3201" w:type="dxa"/>
          </w:tcPr>
          <w:p w:rsidR="00903C7C" w:rsidRDefault="00EF4F46" w:rsidP="00903C7C">
            <w:r>
              <w:t>Power from 1 MMSCMD Gas</w:t>
            </w:r>
          </w:p>
        </w:tc>
        <w:tc>
          <w:tcPr>
            <w:tcW w:w="1569" w:type="dxa"/>
          </w:tcPr>
          <w:p w:rsidR="00903C7C" w:rsidRDefault="00903C7C" w:rsidP="00903C7C"/>
        </w:tc>
        <w:tc>
          <w:tcPr>
            <w:tcW w:w="518" w:type="dxa"/>
          </w:tcPr>
          <w:p w:rsidR="00903C7C" w:rsidRDefault="00903C7C" w:rsidP="0040194D">
            <w:r>
              <w:t>=</w:t>
            </w:r>
          </w:p>
        </w:tc>
        <w:tc>
          <w:tcPr>
            <w:tcW w:w="2812" w:type="dxa"/>
          </w:tcPr>
          <w:p w:rsidR="00903C7C" w:rsidRDefault="00EF4F46" w:rsidP="00903C7C">
            <w:r>
              <w:t>220 MW</w:t>
            </w:r>
          </w:p>
        </w:tc>
        <w:tc>
          <w:tcPr>
            <w:tcW w:w="5130" w:type="dxa"/>
          </w:tcPr>
          <w:p w:rsidR="00903C7C" w:rsidRDefault="00903C7C" w:rsidP="00903C7C"/>
        </w:tc>
      </w:tr>
      <w:tr w:rsidR="00EF4F46" w:rsidTr="002E56DC">
        <w:tc>
          <w:tcPr>
            <w:tcW w:w="990" w:type="dxa"/>
          </w:tcPr>
          <w:p w:rsidR="00EF4F46" w:rsidRDefault="00EF4F46" w:rsidP="00903C7C"/>
        </w:tc>
        <w:tc>
          <w:tcPr>
            <w:tcW w:w="3201" w:type="dxa"/>
          </w:tcPr>
          <w:p w:rsidR="00EF4F46" w:rsidRDefault="00EF4F46" w:rsidP="00903C7C">
            <w:r>
              <w:t>Specific Gravity of Gas</w:t>
            </w:r>
          </w:p>
        </w:tc>
        <w:tc>
          <w:tcPr>
            <w:tcW w:w="1569" w:type="dxa"/>
          </w:tcPr>
          <w:p w:rsidR="00EF4F46" w:rsidRDefault="00EF4F46" w:rsidP="00903C7C"/>
        </w:tc>
        <w:tc>
          <w:tcPr>
            <w:tcW w:w="518" w:type="dxa"/>
          </w:tcPr>
          <w:p w:rsidR="00EF4F46" w:rsidRDefault="00EF4F46" w:rsidP="0040194D">
            <w:r>
              <w:t>=</w:t>
            </w:r>
          </w:p>
        </w:tc>
        <w:tc>
          <w:tcPr>
            <w:tcW w:w="2812" w:type="dxa"/>
          </w:tcPr>
          <w:p w:rsidR="00EF4F46" w:rsidRDefault="00EF4F46" w:rsidP="00903C7C">
            <w:r>
              <w:t>0.65</w:t>
            </w:r>
          </w:p>
        </w:tc>
        <w:tc>
          <w:tcPr>
            <w:tcW w:w="5130" w:type="dxa"/>
          </w:tcPr>
          <w:p w:rsidR="00EF4F46" w:rsidRDefault="00EF4F46" w:rsidP="00903C7C"/>
        </w:tc>
      </w:tr>
      <w:tr w:rsidR="00EF4F46" w:rsidTr="002E56DC">
        <w:tc>
          <w:tcPr>
            <w:tcW w:w="990" w:type="dxa"/>
          </w:tcPr>
          <w:p w:rsidR="00EF4F46" w:rsidRDefault="00EF4F46" w:rsidP="00903C7C"/>
        </w:tc>
        <w:tc>
          <w:tcPr>
            <w:tcW w:w="3201" w:type="dxa"/>
          </w:tcPr>
          <w:p w:rsidR="00EF4F46" w:rsidRDefault="00EF4F46" w:rsidP="00903C7C">
            <w:r>
              <w:t>Density of Gas</w:t>
            </w:r>
          </w:p>
        </w:tc>
        <w:tc>
          <w:tcPr>
            <w:tcW w:w="1569" w:type="dxa"/>
          </w:tcPr>
          <w:p w:rsidR="00EF4F46" w:rsidRDefault="00EF4F46" w:rsidP="00903C7C"/>
        </w:tc>
        <w:tc>
          <w:tcPr>
            <w:tcW w:w="518" w:type="dxa"/>
          </w:tcPr>
          <w:p w:rsidR="00EF4F46" w:rsidRDefault="00EF4F46" w:rsidP="0040194D">
            <w:r>
              <w:t>=</w:t>
            </w:r>
          </w:p>
        </w:tc>
        <w:tc>
          <w:tcPr>
            <w:tcW w:w="2812" w:type="dxa"/>
          </w:tcPr>
          <w:p w:rsidR="00EF4F46" w:rsidRDefault="00EF4F46" w:rsidP="00903C7C">
            <w:r>
              <w:t>0.76 Kg/SCM</w:t>
            </w:r>
          </w:p>
        </w:tc>
        <w:tc>
          <w:tcPr>
            <w:tcW w:w="5130" w:type="dxa"/>
          </w:tcPr>
          <w:p w:rsidR="00EF4F46" w:rsidRDefault="00EF4F46" w:rsidP="00903C7C"/>
        </w:tc>
      </w:tr>
    </w:tbl>
    <w:p w:rsidR="00903C7C" w:rsidRDefault="00903C7C" w:rsidP="00903C7C"/>
    <w:sectPr w:rsidR="00903C7C" w:rsidSect="00903C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E3420"/>
    <w:multiLevelType w:val="hybridMultilevel"/>
    <w:tmpl w:val="1BB67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03C7C"/>
    <w:rsid w:val="00002410"/>
    <w:rsid w:val="000032E1"/>
    <w:rsid w:val="000061BB"/>
    <w:rsid w:val="00006D44"/>
    <w:rsid w:val="00013547"/>
    <w:rsid w:val="00014468"/>
    <w:rsid w:val="00016F8F"/>
    <w:rsid w:val="0002431B"/>
    <w:rsid w:val="00031DAC"/>
    <w:rsid w:val="00034C41"/>
    <w:rsid w:val="00041923"/>
    <w:rsid w:val="00046A81"/>
    <w:rsid w:val="00047D2A"/>
    <w:rsid w:val="00050911"/>
    <w:rsid w:val="0005243D"/>
    <w:rsid w:val="00055D7C"/>
    <w:rsid w:val="0005614B"/>
    <w:rsid w:val="00061E0D"/>
    <w:rsid w:val="000624D6"/>
    <w:rsid w:val="00070D9D"/>
    <w:rsid w:val="00082FEC"/>
    <w:rsid w:val="00083604"/>
    <w:rsid w:val="000913F0"/>
    <w:rsid w:val="00096DD3"/>
    <w:rsid w:val="000A0C57"/>
    <w:rsid w:val="000A1CEB"/>
    <w:rsid w:val="000B2570"/>
    <w:rsid w:val="000B5EA7"/>
    <w:rsid w:val="000C0E84"/>
    <w:rsid w:val="000C527B"/>
    <w:rsid w:val="000D4880"/>
    <w:rsid w:val="000D5C4E"/>
    <w:rsid w:val="000D5EB2"/>
    <w:rsid w:val="000D795D"/>
    <w:rsid w:val="000E382A"/>
    <w:rsid w:val="000E6B8A"/>
    <w:rsid w:val="000F08C0"/>
    <w:rsid w:val="00101DEC"/>
    <w:rsid w:val="001046D5"/>
    <w:rsid w:val="00104C0B"/>
    <w:rsid w:val="00117A17"/>
    <w:rsid w:val="00131BA7"/>
    <w:rsid w:val="0013478F"/>
    <w:rsid w:val="00140A69"/>
    <w:rsid w:val="001427A6"/>
    <w:rsid w:val="00144D08"/>
    <w:rsid w:val="00147648"/>
    <w:rsid w:val="0015098E"/>
    <w:rsid w:val="00150C4C"/>
    <w:rsid w:val="00150DC5"/>
    <w:rsid w:val="00151D59"/>
    <w:rsid w:val="00193EFF"/>
    <w:rsid w:val="0019767A"/>
    <w:rsid w:val="001A02C9"/>
    <w:rsid w:val="001A50D7"/>
    <w:rsid w:val="001B01D1"/>
    <w:rsid w:val="001B4A8F"/>
    <w:rsid w:val="001E2E4D"/>
    <w:rsid w:val="001E4273"/>
    <w:rsid w:val="001E5458"/>
    <w:rsid w:val="001E5632"/>
    <w:rsid w:val="001E5A03"/>
    <w:rsid w:val="001F4C0C"/>
    <w:rsid w:val="00204780"/>
    <w:rsid w:val="00220E0D"/>
    <w:rsid w:val="00223F93"/>
    <w:rsid w:val="002264F2"/>
    <w:rsid w:val="002274F8"/>
    <w:rsid w:val="002275CD"/>
    <w:rsid w:val="00231B0E"/>
    <w:rsid w:val="00234992"/>
    <w:rsid w:val="00234B96"/>
    <w:rsid w:val="002374D5"/>
    <w:rsid w:val="00242272"/>
    <w:rsid w:val="00254D58"/>
    <w:rsid w:val="00255BE0"/>
    <w:rsid w:val="00257A2F"/>
    <w:rsid w:val="00260CDF"/>
    <w:rsid w:val="002717D0"/>
    <w:rsid w:val="00273813"/>
    <w:rsid w:val="002A671A"/>
    <w:rsid w:val="002B3F91"/>
    <w:rsid w:val="002B441A"/>
    <w:rsid w:val="002B6B52"/>
    <w:rsid w:val="002C1ABA"/>
    <w:rsid w:val="002C3D3A"/>
    <w:rsid w:val="002C3F4D"/>
    <w:rsid w:val="002D062E"/>
    <w:rsid w:val="002D51C5"/>
    <w:rsid w:val="002E15A0"/>
    <w:rsid w:val="002E298E"/>
    <w:rsid w:val="002E3390"/>
    <w:rsid w:val="002E56DC"/>
    <w:rsid w:val="002F58DA"/>
    <w:rsid w:val="002F5EAE"/>
    <w:rsid w:val="00307090"/>
    <w:rsid w:val="003138FF"/>
    <w:rsid w:val="00325A70"/>
    <w:rsid w:val="00343C43"/>
    <w:rsid w:val="00354420"/>
    <w:rsid w:val="0036215F"/>
    <w:rsid w:val="0037329E"/>
    <w:rsid w:val="00377BC6"/>
    <w:rsid w:val="00380644"/>
    <w:rsid w:val="00385D81"/>
    <w:rsid w:val="003905C8"/>
    <w:rsid w:val="003931F2"/>
    <w:rsid w:val="003A4B11"/>
    <w:rsid w:val="003B2102"/>
    <w:rsid w:val="003B4823"/>
    <w:rsid w:val="003E466F"/>
    <w:rsid w:val="003E6F80"/>
    <w:rsid w:val="003F3374"/>
    <w:rsid w:val="003F4A39"/>
    <w:rsid w:val="00401578"/>
    <w:rsid w:val="00401C2C"/>
    <w:rsid w:val="004060C6"/>
    <w:rsid w:val="0040691A"/>
    <w:rsid w:val="00407233"/>
    <w:rsid w:val="004138C4"/>
    <w:rsid w:val="00415B9F"/>
    <w:rsid w:val="00421B4A"/>
    <w:rsid w:val="0042363F"/>
    <w:rsid w:val="00426B38"/>
    <w:rsid w:val="00431155"/>
    <w:rsid w:val="00442401"/>
    <w:rsid w:val="00450282"/>
    <w:rsid w:val="004524DD"/>
    <w:rsid w:val="004545E0"/>
    <w:rsid w:val="00454B81"/>
    <w:rsid w:val="0046791B"/>
    <w:rsid w:val="00475DEB"/>
    <w:rsid w:val="00486543"/>
    <w:rsid w:val="00487B5C"/>
    <w:rsid w:val="00493FAA"/>
    <w:rsid w:val="004B0242"/>
    <w:rsid w:val="004B0756"/>
    <w:rsid w:val="004B3DA4"/>
    <w:rsid w:val="004B4109"/>
    <w:rsid w:val="004B52D3"/>
    <w:rsid w:val="004B6805"/>
    <w:rsid w:val="004C68C0"/>
    <w:rsid w:val="004D0113"/>
    <w:rsid w:val="004D67DB"/>
    <w:rsid w:val="004E1221"/>
    <w:rsid w:val="004F30FE"/>
    <w:rsid w:val="004F5D03"/>
    <w:rsid w:val="004F6759"/>
    <w:rsid w:val="00501E57"/>
    <w:rsid w:val="005200A7"/>
    <w:rsid w:val="00530429"/>
    <w:rsid w:val="00531DE4"/>
    <w:rsid w:val="0053557D"/>
    <w:rsid w:val="0054001D"/>
    <w:rsid w:val="00542C79"/>
    <w:rsid w:val="00543371"/>
    <w:rsid w:val="00545B52"/>
    <w:rsid w:val="00546CFF"/>
    <w:rsid w:val="00554E0C"/>
    <w:rsid w:val="00565202"/>
    <w:rsid w:val="0057006F"/>
    <w:rsid w:val="00590CF4"/>
    <w:rsid w:val="005938E8"/>
    <w:rsid w:val="005A1424"/>
    <w:rsid w:val="005B030D"/>
    <w:rsid w:val="005B0475"/>
    <w:rsid w:val="005B04E0"/>
    <w:rsid w:val="005B0E57"/>
    <w:rsid w:val="005B1CFD"/>
    <w:rsid w:val="005B3AE7"/>
    <w:rsid w:val="005C1BAD"/>
    <w:rsid w:val="005C7EE5"/>
    <w:rsid w:val="005D5A76"/>
    <w:rsid w:val="005D6619"/>
    <w:rsid w:val="005D756D"/>
    <w:rsid w:val="00602EDB"/>
    <w:rsid w:val="006051BD"/>
    <w:rsid w:val="006068EF"/>
    <w:rsid w:val="00613BC4"/>
    <w:rsid w:val="00623242"/>
    <w:rsid w:val="006257B6"/>
    <w:rsid w:val="006303DF"/>
    <w:rsid w:val="006309FE"/>
    <w:rsid w:val="00653B17"/>
    <w:rsid w:val="00655D04"/>
    <w:rsid w:val="00657DD4"/>
    <w:rsid w:val="006632B0"/>
    <w:rsid w:val="00664F81"/>
    <w:rsid w:val="00666BB4"/>
    <w:rsid w:val="00667175"/>
    <w:rsid w:val="00677C5C"/>
    <w:rsid w:val="006825A8"/>
    <w:rsid w:val="0068347E"/>
    <w:rsid w:val="00694375"/>
    <w:rsid w:val="006967D4"/>
    <w:rsid w:val="006A3902"/>
    <w:rsid w:val="006B0593"/>
    <w:rsid w:val="006B2FCB"/>
    <w:rsid w:val="006B3E48"/>
    <w:rsid w:val="006B643A"/>
    <w:rsid w:val="006D11A4"/>
    <w:rsid w:val="006D34FC"/>
    <w:rsid w:val="006D73B7"/>
    <w:rsid w:val="006E491E"/>
    <w:rsid w:val="006F21FB"/>
    <w:rsid w:val="006F5E43"/>
    <w:rsid w:val="00700B25"/>
    <w:rsid w:val="007066C0"/>
    <w:rsid w:val="00706EBE"/>
    <w:rsid w:val="00711516"/>
    <w:rsid w:val="007122AD"/>
    <w:rsid w:val="007222BB"/>
    <w:rsid w:val="00724905"/>
    <w:rsid w:val="00724E57"/>
    <w:rsid w:val="0073086E"/>
    <w:rsid w:val="007315EC"/>
    <w:rsid w:val="00733809"/>
    <w:rsid w:val="0074086F"/>
    <w:rsid w:val="00751586"/>
    <w:rsid w:val="00752099"/>
    <w:rsid w:val="007563B0"/>
    <w:rsid w:val="00760C1B"/>
    <w:rsid w:val="00763E14"/>
    <w:rsid w:val="00771727"/>
    <w:rsid w:val="007741C9"/>
    <w:rsid w:val="00774E52"/>
    <w:rsid w:val="00774F04"/>
    <w:rsid w:val="00783505"/>
    <w:rsid w:val="00785C06"/>
    <w:rsid w:val="007901D7"/>
    <w:rsid w:val="00790790"/>
    <w:rsid w:val="00792108"/>
    <w:rsid w:val="007922B6"/>
    <w:rsid w:val="007947A0"/>
    <w:rsid w:val="007A13D6"/>
    <w:rsid w:val="007A6425"/>
    <w:rsid w:val="007A7073"/>
    <w:rsid w:val="007A70CA"/>
    <w:rsid w:val="007B0558"/>
    <w:rsid w:val="007B22C3"/>
    <w:rsid w:val="007B71A5"/>
    <w:rsid w:val="007C2470"/>
    <w:rsid w:val="007D0867"/>
    <w:rsid w:val="007D2FC1"/>
    <w:rsid w:val="007D5F14"/>
    <w:rsid w:val="007D65F4"/>
    <w:rsid w:val="007E6911"/>
    <w:rsid w:val="00801AD5"/>
    <w:rsid w:val="00801DC8"/>
    <w:rsid w:val="00802E52"/>
    <w:rsid w:val="00811A26"/>
    <w:rsid w:val="0083576E"/>
    <w:rsid w:val="00842C6C"/>
    <w:rsid w:val="00856A9B"/>
    <w:rsid w:val="00861553"/>
    <w:rsid w:val="00864F76"/>
    <w:rsid w:val="008665C0"/>
    <w:rsid w:val="00873F62"/>
    <w:rsid w:val="0087439B"/>
    <w:rsid w:val="00876AB2"/>
    <w:rsid w:val="00883FA6"/>
    <w:rsid w:val="00885022"/>
    <w:rsid w:val="008942E3"/>
    <w:rsid w:val="00894F4D"/>
    <w:rsid w:val="0089737A"/>
    <w:rsid w:val="008A04F1"/>
    <w:rsid w:val="008A4F37"/>
    <w:rsid w:val="008A60E1"/>
    <w:rsid w:val="008B0E52"/>
    <w:rsid w:val="008B197B"/>
    <w:rsid w:val="008B5333"/>
    <w:rsid w:val="008B5CA5"/>
    <w:rsid w:val="008B7BA9"/>
    <w:rsid w:val="008F086C"/>
    <w:rsid w:val="008F4688"/>
    <w:rsid w:val="009007C2"/>
    <w:rsid w:val="00900F4B"/>
    <w:rsid w:val="00903C7C"/>
    <w:rsid w:val="00910BD3"/>
    <w:rsid w:val="0091268B"/>
    <w:rsid w:val="00912789"/>
    <w:rsid w:val="00917683"/>
    <w:rsid w:val="009269E0"/>
    <w:rsid w:val="00943746"/>
    <w:rsid w:val="00951099"/>
    <w:rsid w:val="0096233C"/>
    <w:rsid w:val="00963308"/>
    <w:rsid w:val="00966EEF"/>
    <w:rsid w:val="009803A2"/>
    <w:rsid w:val="009823AB"/>
    <w:rsid w:val="0098488C"/>
    <w:rsid w:val="00990959"/>
    <w:rsid w:val="009A4DF3"/>
    <w:rsid w:val="009B4697"/>
    <w:rsid w:val="009B470A"/>
    <w:rsid w:val="009B67C1"/>
    <w:rsid w:val="009C4BB8"/>
    <w:rsid w:val="009F24E5"/>
    <w:rsid w:val="009F6CED"/>
    <w:rsid w:val="00A000C4"/>
    <w:rsid w:val="00A03029"/>
    <w:rsid w:val="00A04295"/>
    <w:rsid w:val="00A050F2"/>
    <w:rsid w:val="00A27812"/>
    <w:rsid w:val="00A322C6"/>
    <w:rsid w:val="00A37499"/>
    <w:rsid w:val="00A43927"/>
    <w:rsid w:val="00A473FE"/>
    <w:rsid w:val="00A5019E"/>
    <w:rsid w:val="00A50B9E"/>
    <w:rsid w:val="00A535C7"/>
    <w:rsid w:val="00A617DB"/>
    <w:rsid w:val="00A64D28"/>
    <w:rsid w:val="00A74DF5"/>
    <w:rsid w:val="00A8197D"/>
    <w:rsid w:val="00A83CB3"/>
    <w:rsid w:val="00A91676"/>
    <w:rsid w:val="00A950CA"/>
    <w:rsid w:val="00AB4F78"/>
    <w:rsid w:val="00AB698D"/>
    <w:rsid w:val="00AC284B"/>
    <w:rsid w:val="00AD0ACD"/>
    <w:rsid w:val="00AD141F"/>
    <w:rsid w:val="00AD55FA"/>
    <w:rsid w:val="00AE706B"/>
    <w:rsid w:val="00B039C1"/>
    <w:rsid w:val="00B20588"/>
    <w:rsid w:val="00B35A74"/>
    <w:rsid w:val="00B46BEB"/>
    <w:rsid w:val="00B538A9"/>
    <w:rsid w:val="00B54D4A"/>
    <w:rsid w:val="00B55333"/>
    <w:rsid w:val="00B63C4C"/>
    <w:rsid w:val="00B653C8"/>
    <w:rsid w:val="00B7708D"/>
    <w:rsid w:val="00B801D9"/>
    <w:rsid w:val="00B80D00"/>
    <w:rsid w:val="00B83B33"/>
    <w:rsid w:val="00B8746D"/>
    <w:rsid w:val="00B90E0D"/>
    <w:rsid w:val="00B91B2A"/>
    <w:rsid w:val="00BA4E7A"/>
    <w:rsid w:val="00BA5B36"/>
    <w:rsid w:val="00BA67A1"/>
    <w:rsid w:val="00BC18C7"/>
    <w:rsid w:val="00BD4D2D"/>
    <w:rsid w:val="00BD68D8"/>
    <w:rsid w:val="00BE0B54"/>
    <w:rsid w:val="00BF2127"/>
    <w:rsid w:val="00C00452"/>
    <w:rsid w:val="00C0300B"/>
    <w:rsid w:val="00C155F4"/>
    <w:rsid w:val="00C20D91"/>
    <w:rsid w:val="00C277AF"/>
    <w:rsid w:val="00C347ED"/>
    <w:rsid w:val="00C44DCB"/>
    <w:rsid w:val="00C475FB"/>
    <w:rsid w:val="00C64E98"/>
    <w:rsid w:val="00C6639F"/>
    <w:rsid w:val="00C7735F"/>
    <w:rsid w:val="00C860D0"/>
    <w:rsid w:val="00C9417D"/>
    <w:rsid w:val="00CA22A0"/>
    <w:rsid w:val="00CB7C7D"/>
    <w:rsid w:val="00CC5233"/>
    <w:rsid w:val="00CD466C"/>
    <w:rsid w:val="00CD6C3B"/>
    <w:rsid w:val="00CE16AE"/>
    <w:rsid w:val="00CE1F4C"/>
    <w:rsid w:val="00CF0637"/>
    <w:rsid w:val="00CF7128"/>
    <w:rsid w:val="00CF726E"/>
    <w:rsid w:val="00D064CB"/>
    <w:rsid w:val="00D07772"/>
    <w:rsid w:val="00D11CA3"/>
    <w:rsid w:val="00D1234F"/>
    <w:rsid w:val="00D13713"/>
    <w:rsid w:val="00D1709C"/>
    <w:rsid w:val="00D27078"/>
    <w:rsid w:val="00D4005E"/>
    <w:rsid w:val="00D422C5"/>
    <w:rsid w:val="00D45BDA"/>
    <w:rsid w:val="00D46034"/>
    <w:rsid w:val="00D47912"/>
    <w:rsid w:val="00D5213F"/>
    <w:rsid w:val="00D65C50"/>
    <w:rsid w:val="00D67D7D"/>
    <w:rsid w:val="00D718CB"/>
    <w:rsid w:val="00D773B0"/>
    <w:rsid w:val="00D8045B"/>
    <w:rsid w:val="00D81591"/>
    <w:rsid w:val="00D84F35"/>
    <w:rsid w:val="00D85193"/>
    <w:rsid w:val="00D87E81"/>
    <w:rsid w:val="00D90307"/>
    <w:rsid w:val="00D90695"/>
    <w:rsid w:val="00DA3658"/>
    <w:rsid w:val="00DA5C62"/>
    <w:rsid w:val="00DB0B25"/>
    <w:rsid w:val="00DB48B9"/>
    <w:rsid w:val="00DB6CAB"/>
    <w:rsid w:val="00DC1A17"/>
    <w:rsid w:val="00DD5E9F"/>
    <w:rsid w:val="00DD61B5"/>
    <w:rsid w:val="00DE3B0A"/>
    <w:rsid w:val="00DF6046"/>
    <w:rsid w:val="00DF6308"/>
    <w:rsid w:val="00E05F56"/>
    <w:rsid w:val="00E2705A"/>
    <w:rsid w:val="00E30501"/>
    <w:rsid w:val="00E310E7"/>
    <w:rsid w:val="00E340F3"/>
    <w:rsid w:val="00E62939"/>
    <w:rsid w:val="00E635F8"/>
    <w:rsid w:val="00E94936"/>
    <w:rsid w:val="00E94B53"/>
    <w:rsid w:val="00EA013E"/>
    <w:rsid w:val="00EA4F6A"/>
    <w:rsid w:val="00EB3C92"/>
    <w:rsid w:val="00EC5ED8"/>
    <w:rsid w:val="00EC77A6"/>
    <w:rsid w:val="00EC7C25"/>
    <w:rsid w:val="00ED04F1"/>
    <w:rsid w:val="00ED1E71"/>
    <w:rsid w:val="00ED3E28"/>
    <w:rsid w:val="00EE1543"/>
    <w:rsid w:val="00EF217D"/>
    <w:rsid w:val="00EF4F46"/>
    <w:rsid w:val="00F03620"/>
    <w:rsid w:val="00F037D7"/>
    <w:rsid w:val="00F131C5"/>
    <w:rsid w:val="00F17EF0"/>
    <w:rsid w:val="00F250E1"/>
    <w:rsid w:val="00F31F1F"/>
    <w:rsid w:val="00F32508"/>
    <w:rsid w:val="00F33B97"/>
    <w:rsid w:val="00F35D06"/>
    <w:rsid w:val="00F40BE3"/>
    <w:rsid w:val="00F42981"/>
    <w:rsid w:val="00F55A09"/>
    <w:rsid w:val="00F635C2"/>
    <w:rsid w:val="00F64D91"/>
    <w:rsid w:val="00F74631"/>
    <w:rsid w:val="00F8115D"/>
    <w:rsid w:val="00F81864"/>
    <w:rsid w:val="00F864A3"/>
    <w:rsid w:val="00F86762"/>
    <w:rsid w:val="00F87785"/>
    <w:rsid w:val="00F92E0F"/>
    <w:rsid w:val="00F95629"/>
    <w:rsid w:val="00F95900"/>
    <w:rsid w:val="00FA207F"/>
    <w:rsid w:val="00FC2565"/>
    <w:rsid w:val="00FC62E7"/>
    <w:rsid w:val="00FC644A"/>
    <w:rsid w:val="00FE307D"/>
    <w:rsid w:val="00FE51FE"/>
    <w:rsid w:val="00FE58E5"/>
    <w:rsid w:val="00FF5EC1"/>
    <w:rsid w:val="00FF6531"/>
    <w:rsid w:val="00FF6DD9"/>
    <w:rsid w:val="00FF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D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7C"/>
    <w:pPr>
      <w:ind w:left="720"/>
      <w:contextualSpacing/>
    </w:pPr>
  </w:style>
  <w:style w:type="table" w:styleId="TableGrid">
    <w:name w:val="Table Grid"/>
    <w:basedOn w:val="TableNormal"/>
    <w:uiPriority w:val="59"/>
    <w:rsid w:val="00903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2008-10-02T04:23:00Z</dcterms:created>
  <dcterms:modified xsi:type="dcterms:W3CDTF">2008-10-02T05:32:00Z</dcterms:modified>
</cp:coreProperties>
</file>